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58" w:rsidRDefault="00415EE8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-1028699</wp:posOffset>
            </wp:positionH>
            <wp:positionV relativeFrom="paragraph">
              <wp:posOffset>47625</wp:posOffset>
            </wp:positionV>
            <wp:extent cx="3390900" cy="1409700"/>
            <wp:effectExtent l="0" t="0" r="0" b="0"/>
            <wp:wrapSquare wrapText="bothSides" distT="0" distB="0" distL="114300" distR="114300"/>
            <wp:docPr id="24" name="image1.png" descr="PRIN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RINT-Logo"/>
                    <pic:cNvPicPr preferRelativeResize="0"/>
                  </pic:nvPicPr>
                  <pic:blipFill>
                    <a:blip r:embed="rId5"/>
                    <a:srcRect l="24726" t="25754" r="26714" b="4404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0D58" w:rsidRDefault="00415EE8">
      <w:pPr>
        <w:widowControl w:val="0"/>
        <w:ind w:right="-1440"/>
        <w:rPr>
          <w:rFonts w:ascii="Arial" w:eastAsia="Arial" w:hAnsi="Arial" w:cs="Arial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SERVICES REQUEST FORM</w:t>
      </w:r>
      <w:r>
        <w:rPr>
          <w:b/>
          <w:sz w:val="28"/>
          <w:szCs w:val="28"/>
          <w:u w:val="single"/>
        </w:rPr>
        <w:tab/>
      </w:r>
      <w:r>
        <w:tab/>
      </w:r>
      <w:r>
        <w:tab/>
      </w:r>
      <w:r>
        <w:tab/>
        <w:t xml:space="preserve">      </w:t>
      </w:r>
    </w:p>
    <w:p w:rsidR="00F40D58" w:rsidRDefault="00415EE8">
      <w:pPr>
        <w:widowControl w:val="0"/>
        <w:spacing w:line="360" w:lineRule="auto"/>
        <w:jc w:val="center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  <w:tab/>
      </w:r>
    </w:p>
    <w:p w:rsidR="00F40D58" w:rsidRDefault="00F40D58">
      <w:pPr>
        <w:widowControl w:val="0"/>
        <w:spacing w:line="360" w:lineRule="auto"/>
        <w:jc w:val="center"/>
        <w:rPr>
          <w:rFonts w:ascii="Arial" w:eastAsia="Arial" w:hAnsi="Arial" w:cs="Arial"/>
          <w:sz w:val="6"/>
          <w:szCs w:val="6"/>
        </w:rPr>
      </w:pPr>
    </w:p>
    <w:p w:rsidR="00F40D58" w:rsidRDefault="00415EE8">
      <w:pPr>
        <w:widowControl w:val="0"/>
        <w:spacing w:line="360" w:lineRule="auto"/>
        <w:ind w:left="59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X-ray Wizards, </w:t>
      </w:r>
      <w:proofErr w:type="spellStart"/>
      <w:r>
        <w:rPr>
          <w:rFonts w:ascii="Arial" w:eastAsia="Arial" w:hAnsi="Arial" w:cs="Arial"/>
        </w:rPr>
        <w:t>llc</w:t>
      </w:r>
      <w:proofErr w:type="spellEnd"/>
    </w:p>
    <w:p w:rsidR="00F40D58" w:rsidRDefault="00CF161E">
      <w:pPr>
        <w:widowControl w:val="0"/>
        <w:spacing w:line="360" w:lineRule="auto"/>
        <w:ind w:left="5940" w:right="-1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325 Olde Liberty Dr. Youngsville, NC 27596</w:t>
      </w:r>
    </w:p>
    <w:p w:rsidR="00F40D58" w:rsidRDefault="00415EE8">
      <w:pPr>
        <w:widowControl w:val="0"/>
        <w:spacing w:line="360" w:lineRule="auto"/>
        <w:ind w:left="59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Ph</w:t>
      </w:r>
      <w:proofErr w:type="spellEnd"/>
      <w:r>
        <w:rPr>
          <w:rFonts w:ascii="Arial" w:eastAsia="Arial" w:hAnsi="Arial" w:cs="Arial"/>
        </w:rPr>
        <w:t>: 703.574.5445</w:t>
      </w:r>
    </w:p>
    <w:p w:rsidR="00F40D58" w:rsidRDefault="00415EE8">
      <w:pPr>
        <w:widowControl w:val="0"/>
        <w:spacing w:line="360" w:lineRule="auto"/>
        <w:ind w:left="288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</w:p>
    <w:p w:rsidR="00F40D58" w:rsidRDefault="00415EE8">
      <w:pPr>
        <w:widowControl w:val="0"/>
        <w:spacing w:line="360" w:lineRule="auto"/>
        <w:ind w:left="2880" w:right="-126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Email: inquiry@ x-raywizards.com</w:t>
      </w:r>
    </w:p>
    <w:p w:rsidR="00F40D58" w:rsidRDefault="00415EE8">
      <w:pPr>
        <w:widowControl w:val="0"/>
        <w:ind w:left="-1440" w:right="-1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print, complete this form and submit with samples.</w: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59264" behindDoc="0" locked="0" layoutInCell="1" hidden="0" allowOverlap="1">
                <wp:simplePos x="0" y="0"/>
                <wp:positionH relativeFrom="column">
                  <wp:posOffset>-1423923</wp:posOffset>
                </wp:positionH>
                <wp:positionV relativeFrom="paragraph">
                  <wp:posOffset>-14223</wp:posOffset>
                </wp:positionV>
                <wp:extent cx="8115300" cy="19005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8350" y="3780000"/>
                          <a:ext cx="81153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-1423923</wp:posOffset>
                </wp:positionH>
                <wp:positionV relativeFrom="paragraph">
                  <wp:posOffset>-14223</wp:posOffset>
                </wp:positionV>
                <wp:extent cx="8115300" cy="19005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300" cy="19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40D58" w:rsidRDefault="00F40D58">
      <w:pPr>
        <w:widowControl w:val="0"/>
        <w:ind w:left="-1440" w:right="-1260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0620" w:type="dxa"/>
        <w:tblInd w:w="-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655"/>
        <w:gridCol w:w="2655"/>
        <w:gridCol w:w="2655"/>
      </w:tblGrid>
      <w:tr w:rsidR="00F40D58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0D58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Dept.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0D58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Street Address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City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0D58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State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Zip Code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0D58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Country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40D58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415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D58" w:rsidRDefault="00F40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40D58" w:rsidRDefault="00F40D58">
      <w:pPr>
        <w:widowControl w:val="0"/>
        <w:ind w:left="-1440" w:right="-1260"/>
        <w:rPr>
          <w:rFonts w:ascii="Arial" w:eastAsia="Arial" w:hAnsi="Arial" w:cs="Arial"/>
          <w:sz w:val="24"/>
          <w:szCs w:val="24"/>
        </w:rPr>
      </w:pPr>
    </w:p>
    <w:p w:rsidR="00F40D58" w:rsidRDefault="00415EE8">
      <w:pPr>
        <w:widowControl w:val="0"/>
        <w:spacing w:before="60" w:after="60"/>
        <w:ind w:left="-1440" w:right="-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Type of Samples (e.g. film stack, polymer, soil):</w:t>
      </w:r>
    </w:p>
    <w:tbl>
      <w:tblPr>
        <w:tblStyle w:val="a0"/>
        <w:tblW w:w="11453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53"/>
      </w:tblGrid>
      <w:tr w:rsidR="00F40D58">
        <w:trPr>
          <w:trHeight w:val="620"/>
        </w:trPr>
        <w:tc>
          <w:tcPr>
            <w:tcW w:w="11453" w:type="dxa"/>
          </w:tcPr>
          <w:p w:rsidR="00F40D58" w:rsidRDefault="00415EE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:rsidR="00F40D58" w:rsidRDefault="00F40D58">
      <w:pPr>
        <w:widowControl w:val="0"/>
        <w:ind w:right="-1440"/>
        <w:rPr>
          <w:b/>
          <w:sz w:val="24"/>
          <w:szCs w:val="24"/>
        </w:rPr>
      </w:pPr>
    </w:p>
    <w:p w:rsidR="00F40D58" w:rsidRDefault="00415EE8">
      <w:pPr>
        <w:widowControl w:val="0"/>
        <w:ind w:left="-1440" w:right="-144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Number of Samples: </w:t>
      </w:r>
      <w:r>
        <w:rPr>
          <w:color w:val="808080"/>
          <w:u w:val="single"/>
        </w:rPr>
        <w:t>Click here to enter text.</w:t>
      </w:r>
    </w:p>
    <w:p w:rsidR="00F40D58" w:rsidRDefault="00F40D58">
      <w:pPr>
        <w:widowControl w:val="0"/>
        <w:ind w:left="-1440" w:right="-1440"/>
        <w:jc w:val="center"/>
        <w:rPr>
          <w:rFonts w:ascii="Arial" w:eastAsia="Arial" w:hAnsi="Arial" w:cs="Arial"/>
          <w:sz w:val="28"/>
          <w:szCs w:val="28"/>
        </w:rPr>
      </w:pPr>
    </w:p>
    <w:p w:rsidR="00F40D58" w:rsidRDefault="00415EE8">
      <w:pPr>
        <w:widowControl w:val="0"/>
        <w:spacing w:after="60"/>
        <w:ind w:left="-1440" w:right="-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 xml:space="preserve">Primary Application(s)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i/>
          <w:sz w:val="24"/>
          <w:szCs w:val="24"/>
        </w:rPr>
        <w:t>Please check the appropriate box 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40D58" w:rsidRDefault="00415EE8">
      <w:pPr>
        <w:ind w:left="-1260"/>
        <w:rPr>
          <w:rFonts w:ascii="Arial" w:eastAsia="Arial" w:hAnsi="Arial" w:cs="Arial"/>
          <w:sz w:val="26"/>
          <w:szCs w:val="2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Phase Identification      </w:t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Quantitative Analysis        </w:t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Texture           </w:t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 Stress</w:t>
      </w:r>
    </w:p>
    <w:p w:rsidR="00F40D58" w:rsidRDefault="00415EE8">
      <w:pPr>
        <w:ind w:right="-360" w:hanging="144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Percent Crystallinity   </w:t>
      </w:r>
      <w:r w:rsidR="00F81FEB">
        <w:rPr>
          <w:rFonts w:ascii="Arial" w:eastAsia="Arial" w:hAnsi="Arial" w:cs="Arial"/>
          <w:sz w:val="26"/>
          <w:szCs w:val="26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6"/>
          <w:szCs w:val="26"/>
        </w:rPr>
        <w:t xml:space="preserve">  </w:t>
      </w:r>
      <w:r>
        <w:rPr>
          <w:rFonts w:ascii="MS Gothic" w:eastAsia="MS Gothic" w:hAnsi="MS Gothic" w:cs="MS Gothic"/>
          <w:sz w:val="26"/>
          <w:szCs w:val="26"/>
        </w:rPr>
        <w:t>☐</w:t>
      </w:r>
      <w:r w:rsidR="00F81FEB" w:rsidRPr="00F81FEB">
        <w:rPr>
          <w:rFonts w:ascii="Arial" w:eastAsia="Arial" w:hAnsi="Arial" w:cs="Arial"/>
          <w:sz w:val="26"/>
          <w:szCs w:val="26"/>
        </w:rPr>
        <w:t xml:space="preserve"> </w:t>
      </w:r>
      <w:r w:rsidR="00F81FEB">
        <w:rPr>
          <w:rFonts w:ascii="Arial" w:eastAsia="Arial" w:hAnsi="Arial" w:cs="Arial"/>
          <w:sz w:val="26"/>
          <w:szCs w:val="26"/>
        </w:rPr>
        <w:t>XRF: Elemental</w:t>
      </w:r>
      <w:r w:rsidR="00F81FEB">
        <w:rPr>
          <w:rFonts w:ascii="Arial" w:eastAsia="Arial" w:hAnsi="Arial" w:cs="Arial"/>
          <w:sz w:val="26"/>
          <w:szCs w:val="26"/>
        </w:rPr>
        <w:t xml:space="preserve"> Identification</w:t>
      </w:r>
      <w:r>
        <w:rPr>
          <w:rFonts w:ascii="Arial" w:eastAsia="Arial" w:hAnsi="Arial" w:cs="Arial"/>
          <w:sz w:val="26"/>
          <w:szCs w:val="26"/>
        </w:rPr>
        <w:t xml:space="preserve">          </w:t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SAX             </w:t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XRR  </w:t>
      </w:r>
    </w:p>
    <w:p w:rsidR="00F40D58" w:rsidRDefault="00F40D58">
      <w:pPr>
        <w:rPr>
          <w:sz w:val="22"/>
          <w:szCs w:val="22"/>
        </w:rPr>
      </w:pPr>
    </w:p>
    <w:p w:rsidR="00F40D58" w:rsidRDefault="00415EE8">
      <w:pPr>
        <w:spacing w:after="60"/>
        <w:ind w:left="-16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 xml:space="preserve">   Purpose of analysis (what is your primary interest):</w:t>
      </w:r>
      <w:r>
        <w:rPr>
          <w:rFonts w:ascii="Arial" w:eastAsia="Arial" w:hAnsi="Arial" w:cs="Arial"/>
        </w:rPr>
        <w:t xml:space="preserve"> </w:t>
      </w:r>
    </w:p>
    <w:tbl>
      <w:tblPr>
        <w:tblStyle w:val="a1"/>
        <w:tblW w:w="11453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53"/>
      </w:tblGrid>
      <w:tr w:rsidR="00F40D58">
        <w:trPr>
          <w:trHeight w:val="620"/>
        </w:trPr>
        <w:tc>
          <w:tcPr>
            <w:tcW w:w="11453" w:type="dxa"/>
          </w:tcPr>
          <w:p w:rsidR="00F40D58" w:rsidRDefault="00415EE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:rsidR="00F40D58" w:rsidRDefault="00F40D58">
      <w:pPr>
        <w:ind w:left="-1620"/>
        <w:rPr>
          <w:rFonts w:ascii="Arial" w:eastAsia="Arial" w:hAnsi="Arial" w:cs="Arial"/>
          <w:sz w:val="24"/>
          <w:szCs w:val="24"/>
        </w:rPr>
      </w:pPr>
    </w:p>
    <w:p w:rsidR="00F40D58" w:rsidRDefault="00415EE8">
      <w:pPr>
        <w:widowControl w:val="0"/>
        <w:ind w:left="-1440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Please check one of the following options:</w:t>
      </w:r>
    </w:p>
    <w:p w:rsidR="00F40D58" w:rsidRDefault="00415EE8">
      <w:pPr>
        <w:ind w:left="-1440"/>
        <w:rPr>
          <w:rFonts w:ascii="Arial" w:eastAsia="Arial" w:hAnsi="Arial" w:cs="Arial"/>
          <w:sz w:val="6"/>
          <w:szCs w:val="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>Dispose of samples after analysis</w:t>
      </w:r>
    </w:p>
    <w:p w:rsidR="00F40D58" w:rsidRDefault="00415EE8">
      <w:pPr>
        <w:ind w:left="-1440"/>
        <w:rPr>
          <w:rFonts w:ascii="Arial" w:eastAsia="Arial" w:hAnsi="Arial" w:cs="Arial"/>
          <w:sz w:val="6"/>
          <w:szCs w:val="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Retain samples for one month after analysis then dispose </w:t>
      </w:r>
    </w:p>
    <w:p w:rsidR="00F40D58" w:rsidRDefault="00415EE8">
      <w:pPr>
        <w:ind w:left="-1440"/>
        <w:rPr>
          <w:rFonts w:ascii="Arial" w:eastAsia="Arial" w:hAnsi="Arial" w:cs="Arial"/>
          <w:sz w:val="26"/>
          <w:szCs w:val="2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Return samples immediately after analysis   </w:t>
      </w:r>
    </w:p>
    <w:p w:rsidR="00F40D58" w:rsidRDefault="00F40D58">
      <w:pPr>
        <w:ind w:left="-1440"/>
        <w:rPr>
          <w:rFonts w:ascii="Arial" w:eastAsia="Arial" w:hAnsi="Arial" w:cs="Arial"/>
          <w:sz w:val="24"/>
          <w:szCs w:val="24"/>
        </w:rPr>
      </w:pPr>
    </w:p>
    <w:p w:rsidR="00F40D58" w:rsidRDefault="00415EE8">
      <w:pPr>
        <w:ind w:left="-1350" w:right="-1260" w:hanging="27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Do you desire Rush Analysis? Next in queue: typically 24 to 48 hours turnaround after receipt of samples is available (75% surcharge applies):         </w:t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Yes           </w:t>
      </w: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>No</w:t>
      </w:r>
    </w:p>
    <w:p w:rsidR="00F40D58" w:rsidRDefault="00F40D58">
      <w:pPr>
        <w:ind w:left="-1620"/>
        <w:rPr>
          <w:rFonts w:ascii="Arial" w:eastAsia="Arial" w:hAnsi="Arial" w:cs="Arial"/>
          <w:sz w:val="6"/>
          <w:szCs w:val="6"/>
        </w:rPr>
      </w:pPr>
    </w:p>
    <w:p w:rsidR="00F40D58" w:rsidRDefault="00F40D58">
      <w:pPr>
        <w:ind w:left="-1620"/>
        <w:rPr>
          <w:rFonts w:ascii="Arial" w:eastAsia="Arial" w:hAnsi="Arial" w:cs="Arial"/>
          <w:sz w:val="6"/>
          <w:szCs w:val="6"/>
        </w:rPr>
      </w:pPr>
    </w:p>
    <w:p w:rsidR="00F40D58" w:rsidRDefault="00415EE8">
      <w:pPr>
        <w:ind w:left="-162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 xml:space="preserve">    Payment option - </w:t>
      </w:r>
      <w:r>
        <w:rPr>
          <w:rFonts w:ascii="Arial" w:eastAsia="Arial" w:hAnsi="Arial" w:cs="Arial"/>
          <w:i/>
          <w:sz w:val="24"/>
          <w:szCs w:val="24"/>
        </w:rPr>
        <w:t>Please check the appropriate box:</w:t>
      </w:r>
    </w:p>
    <w:p w:rsidR="00F40D58" w:rsidRDefault="00415EE8">
      <w:pPr>
        <w:ind w:left="-1620" w:firstLine="720"/>
        <w:rPr>
          <w:rFonts w:ascii="Arial" w:eastAsia="Arial" w:hAnsi="Arial" w:cs="Arial"/>
          <w:i/>
          <w:sz w:val="6"/>
          <w:szCs w:val="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>Purchase order included with sample shipment</w:t>
      </w:r>
    </w:p>
    <w:p w:rsidR="00F40D58" w:rsidRDefault="00415EE8">
      <w:pPr>
        <w:ind w:left="-1620" w:firstLine="720"/>
        <w:rPr>
          <w:rFonts w:ascii="Arial" w:eastAsia="Arial" w:hAnsi="Arial" w:cs="Arial"/>
          <w:i/>
          <w:sz w:val="6"/>
          <w:szCs w:val="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Please charge credit card (billing </w:t>
      </w:r>
      <w:proofErr w:type="spellStart"/>
      <w:r>
        <w:rPr>
          <w:rFonts w:ascii="Arial" w:eastAsia="Arial" w:hAnsi="Arial" w:cs="Arial"/>
          <w:sz w:val="26"/>
          <w:szCs w:val="26"/>
        </w:rPr>
        <w:t>dept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will contact you)</w:t>
      </w:r>
    </w:p>
    <w:p w:rsidR="00F40D58" w:rsidRDefault="00415EE8">
      <w:pPr>
        <w:ind w:left="-1620" w:firstLine="720"/>
        <w:rPr>
          <w:rFonts w:ascii="Arial" w:eastAsia="Arial" w:hAnsi="Arial" w:cs="Arial"/>
          <w:i/>
          <w:sz w:val="6"/>
          <w:szCs w:val="6"/>
        </w:rPr>
      </w:pPr>
      <w:r>
        <w:rPr>
          <w:rFonts w:ascii="MS Gothic" w:eastAsia="MS Gothic" w:hAnsi="MS Gothic" w:cs="MS Gothic"/>
          <w:sz w:val="26"/>
          <w:szCs w:val="26"/>
        </w:rPr>
        <w:t>☐</w:t>
      </w:r>
      <w:r>
        <w:rPr>
          <w:rFonts w:ascii="Arial" w:eastAsia="Arial" w:hAnsi="Arial" w:cs="Arial"/>
          <w:sz w:val="26"/>
          <w:szCs w:val="26"/>
        </w:rPr>
        <w:t xml:space="preserve">Payment arrangement will be made at a later date (our billing </w:t>
      </w:r>
      <w:proofErr w:type="spellStart"/>
      <w:r>
        <w:rPr>
          <w:rFonts w:ascii="Arial" w:eastAsia="Arial" w:hAnsi="Arial" w:cs="Arial"/>
          <w:sz w:val="26"/>
          <w:szCs w:val="26"/>
        </w:rPr>
        <w:t>dept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will contact you)</w:t>
      </w:r>
      <w:r>
        <w:tab/>
      </w:r>
    </w:p>
    <w:sectPr w:rsidR="00F40D58">
      <w:pgSz w:w="12240" w:h="15840"/>
      <w:pgMar w:top="0" w:right="1260" w:bottom="1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58"/>
    <w:rsid w:val="00313CDE"/>
    <w:rsid w:val="00415EE8"/>
    <w:rsid w:val="00CF161E"/>
    <w:rsid w:val="00F40D58"/>
    <w:rsid w:val="00F8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76DB29-1040-4498-84EF-57489D0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15"/>
    <w:rPr>
      <w:color w:val="000000"/>
      <w:kern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58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2CB7"/>
    <w:rPr>
      <w:color w:val="808080"/>
    </w:rPr>
  </w:style>
  <w:style w:type="paragraph" w:styleId="BalloonText">
    <w:name w:val="Balloon Text"/>
    <w:basedOn w:val="Normal"/>
    <w:link w:val="BalloonTextChar"/>
    <w:rsid w:val="002E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2CB7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rsid w:val="00EB341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BDaIYtGyFdT0ESZzF/6Rl6vgYg==">AMUW2mWUKUp5y6R0lc4MiB9DvtzpgMbX3jvnPBAZ4wwM4g4d9D+ZYyE9Ve823Z13C9KOOVtYofN6Le4p9v65ZKg526bVvf9V5GXt78dWSqKwhn7rrv5jem0=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rortega</dc:creator>
  <cp:lastModifiedBy>rortega</cp:lastModifiedBy>
  <cp:revision>5</cp:revision>
  <cp:lastPrinted>2026-02-20T16:06:00Z</cp:lastPrinted>
  <dcterms:created xsi:type="dcterms:W3CDTF">2023-09-01T03:57:00Z</dcterms:created>
  <dcterms:modified xsi:type="dcterms:W3CDTF">2026-02-20T16:09:00Z</dcterms:modified>
</cp:coreProperties>
</file>